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2503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0402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7B0CCF" w:rsidR="007B0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86MS0031-01-2026-003590-29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ЗАОЧНОЕ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CCF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 Кондинского судебного района Ханты-Мансийского автономного округа – Югры Чех Е.В., исполняющий обязанности мирового судьи судебного участка № 2 Кондинского судебного района Ханты-Мансийского автономного округа – Югры,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Беликовой С.В.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с ограниченной ответственностью профессиональная коллекторская организация 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Служба Взыскания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ООО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РСВ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Макарцовой Людмиле Владимировне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ПКО «РСВ» к Макарцовой Людмиле Владимировне о взыскании задолженности по договору займа </w:t>
      </w:r>
      <w:r w:rsidRPr="00565B1B" w:rsidR="001156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Макарцовой Людмил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Владимировн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пользу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ПКО «РСВ»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7707782563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1127746618768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28741907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марта 2025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26100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которых: 15000 рублей – основной долг, 10630 рублей 20 копеек – процент</w:t>
      </w:r>
      <w:r w:rsidR="005E73B5">
        <w:rPr>
          <w:rFonts w:ascii="Times New Roman" w:eastAsia="Times New Roman" w:hAnsi="Times New Roman" w:cs="Times New Roman"/>
          <w:sz w:val="28"/>
          <w:szCs w:val="28"/>
          <w:lang w:eastAsia="ru-RU"/>
        </w:rPr>
        <w:t>ы, 469 рублей 80 копеек – штраф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золютивной части решения суда, если лица, участвующие в деле, их представители не присутствовали в судебном заседании.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опии этого решения.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Ответчиком заочное решение суда может быть обжаловано в апелляционном порядке в Кондинский районный суд Ханты-Мансийского автономного округа - Югры через мирового судью судебного участка № </w:t>
      </w:r>
      <w:r w:rsidR="00613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Кондинского судебного района Ханты-Мансийског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автономного округа - Югры в течение одного месяца со дня вынесения определения суда об отказе в удовлетворении заявления об отмене этого решения суда. Иными лицами,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участвующими в деле, заочное решение суда может быть обжаловано в апелляционном порядке в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Кондинский районный суд Ханты-Мансийского автономного округа - Югры через мирового судью, вынесшего решение, в течение одного месяца по истечении срока подачи ответчиком заявления об отмене этого решения суда, а в случае, если такое заявление подано, - в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одного месяца со дня вынесения определения суда об отказе в удовлетворении этого заявления.</w:t>
      </w:r>
    </w:p>
    <w:p w:rsidR="0019193E" w:rsidRPr="008B547D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0B1CEC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0B1CEC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B1CE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412BE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873E3"/>
    <w:rsid w:val="000949A8"/>
    <w:rsid w:val="000A2477"/>
    <w:rsid w:val="000B1CEC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B6EAE"/>
    <w:rsid w:val="002B6F5B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65B1B"/>
    <w:rsid w:val="00574F24"/>
    <w:rsid w:val="005D0E22"/>
    <w:rsid w:val="005E73B5"/>
    <w:rsid w:val="00613DF6"/>
    <w:rsid w:val="006932D4"/>
    <w:rsid w:val="006D0DBC"/>
    <w:rsid w:val="006D1CB4"/>
    <w:rsid w:val="00711490"/>
    <w:rsid w:val="00781BCD"/>
    <w:rsid w:val="007B0CCF"/>
    <w:rsid w:val="007E3CE0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E47BB"/>
    <w:rsid w:val="00A179ED"/>
    <w:rsid w:val="00A35B0E"/>
    <w:rsid w:val="00A74356"/>
    <w:rsid w:val="00A75C4A"/>
    <w:rsid w:val="00AA523A"/>
    <w:rsid w:val="00AB7ED6"/>
    <w:rsid w:val="00AD336F"/>
    <w:rsid w:val="00AF595E"/>
    <w:rsid w:val="00B61706"/>
    <w:rsid w:val="00B63236"/>
    <w:rsid w:val="00B97711"/>
    <w:rsid w:val="00BA1C24"/>
    <w:rsid w:val="00BC29F6"/>
    <w:rsid w:val="00C438CE"/>
    <w:rsid w:val="00C53DD3"/>
    <w:rsid w:val="00C74907"/>
    <w:rsid w:val="00C91CC8"/>
    <w:rsid w:val="00C957C6"/>
    <w:rsid w:val="00CA3953"/>
    <w:rsid w:val="00CB58ED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